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B6952" w:rsidRDefault="00416B2E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питьевой воды и обслуживанию кулеров</w:t>
      </w:r>
      <w:r w:rsidR="00910A8A">
        <w:rPr>
          <w:rFonts w:ascii="Times New Roman" w:hAnsi="Times New Roman" w:cs="Times New Roman"/>
          <w:b/>
          <w:sz w:val="24"/>
          <w:szCs w:val="24"/>
        </w:rPr>
        <w:t xml:space="preserve">  на территории Фанпарка в 2017г.</w:t>
      </w:r>
    </w:p>
    <w:p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>и функционал</w:t>
      </w:r>
      <w:r w:rsidR="00AC05A8">
        <w:rPr>
          <w:rFonts w:ascii="Times New Roman" w:hAnsi="Times New Roman" w:cs="Times New Roman"/>
          <w:sz w:val="22"/>
          <w:szCs w:val="22"/>
        </w:rPr>
        <w:t xml:space="preserve">ьным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C05A8">
        <w:rPr>
          <w:rFonts w:ascii="Times New Roman" w:hAnsi="Times New Roman" w:cs="Times New Roman"/>
          <w:sz w:val="22"/>
          <w:szCs w:val="22"/>
        </w:rPr>
        <w:t>ктеристикам услуги</w:t>
      </w:r>
      <w:r w:rsidR="00AE5AC3"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 w:rsidR="00AC05A8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AC05A8"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9378AA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075B11" w:rsidRPr="00075B11" w:rsidTr="00FA6B16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A6B16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  <w:r w:rsidR="00E772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0272F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="00075B11"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075B11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A6B16" w:rsidRPr="00570B58" w:rsidTr="00FA6B16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570B58" w:rsidRDefault="00E772C5" w:rsidP="00DF3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Базовое обслуживание </w:t>
            </w:r>
            <w:r w:rsidR="00416B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кулеров, предоставление </w:t>
            </w:r>
            <w:r w:rsidR="00DF3C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416B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F85173" w:rsidRDefault="00E772C5" w:rsidP="00416B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</w:t>
            </w:r>
            <w:r w:rsidR="00910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месту нахожден</w:t>
            </w:r>
            <w:r w:rsidR="00416B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 оборудования, ремонт</w:t>
            </w:r>
            <w:r w:rsidR="00910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санитарная обработка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6" w:rsidRPr="00570B58" w:rsidRDefault="00E772C5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  <w:tr w:rsidR="00416B2E" w:rsidRPr="00570B58" w:rsidTr="00FA6B16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E" w:rsidRDefault="00416B2E" w:rsidP="00910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Поставка питьевой очищенной воды в бутылях объемом 19,2 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E" w:rsidRDefault="00DF3CED" w:rsidP="00416B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Вода должна соответствовать</w:t>
            </w:r>
            <w:r w:rsidR="00416B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требованиям СанПин 2.1.4.1116-02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СанПиН  2.3.2.1078-01, ТУ 0131-001-39710723-15,Сертификату соответствия и гигиеническому заключению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E" w:rsidRDefault="00DF3CED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</w:tbl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</w:t>
      </w:r>
      <w:r w:rsidR="00B22513">
        <w:rPr>
          <w:rFonts w:ascii="Times New Roman" w:hAnsi="Times New Roman" w:cs="Times New Roman"/>
          <w:sz w:val="24"/>
          <w:szCs w:val="24"/>
        </w:rPr>
        <w:t>ерального директора по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2D" w:rsidRDefault="00B2251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A6B16">
        <w:rPr>
          <w:rFonts w:ascii="Times New Roman" w:hAnsi="Times New Roman" w:cs="Times New Roman"/>
          <w:sz w:val="24"/>
          <w:szCs w:val="24"/>
        </w:rPr>
        <w:t>лавный инженер</w:t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5634CB" w:rsidRPr="00570B58">
        <w:rPr>
          <w:rFonts w:ascii="Times New Roman" w:hAnsi="Times New Roman" w:cs="Times New Roman"/>
          <w:sz w:val="24"/>
          <w:szCs w:val="24"/>
        </w:rPr>
        <w:t>__</w:t>
      </w:r>
      <w:r w:rsidR="002C732D" w:rsidRPr="00570B58">
        <w:rPr>
          <w:rFonts w:ascii="Times New Roman" w:hAnsi="Times New Roman" w:cs="Times New Roman"/>
          <w:sz w:val="24"/>
          <w:szCs w:val="24"/>
        </w:rPr>
        <w:t>__________________ А.Н. Павлив</w:t>
      </w:r>
      <w:r w:rsidR="002C73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Терехина.В.Н</w:t>
      </w:r>
    </w:p>
    <w:sectPr w:rsidR="00D453FD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91" w:rsidRDefault="00585691">
      <w:r>
        <w:separator/>
      </w:r>
    </w:p>
  </w:endnote>
  <w:endnote w:type="continuationSeparator" w:id="1">
    <w:p w:rsidR="00585691" w:rsidRDefault="0058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91" w:rsidRDefault="00585691">
      <w:r>
        <w:separator/>
      </w:r>
    </w:p>
  </w:footnote>
  <w:footnote w:type="continuationSeparator" w:id="1">
    <w:p w:rsidR="00585691" w:rsidRDefault="0058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9F6C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55" w:rsidRDefault="00531B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FB"/>
    <w:rsid w:val="0001060D"/>
    <w:rsid w:val="000163B1"/>
    <w:rsid w:val="00016E1D"/>
    <w:rsid w:val="0002269C"/>
    <w:rsid w:val="000237FC"/>
    <w:rsid w:val="00042086"/>
    <w:rsid w:val="00043E65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59B3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9B9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0A92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5A50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16B2E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85691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B82"/>
    <w:rsid w:val="0090562E"/>
    <w:rsid w:val="00910A8A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9F6CB6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2513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105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07C21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3D93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DF3CED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266C1-1FBC-417E-B62A-74E8B96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terehina</cp:lastModifiedBy>
  <cp:revision>17</cp:revision>
  <cp:lastPrinted>2016-11-10T09:41:00Z</cp:lastPrinted>
  <dcterms:created xsi:type="dcterms:W3CDTF">2015-08-21T04:34:00Z</dcterms:created>
  <dcterms:modified xsi:type="dcterms:W3CDTF">2016-11-10T09:42:00Z</dcterms:modified>
</cp:coreProperties>
</file>